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A7147" w14:textId="03FEF99A" w:rsidR="00D22935" w:rsidRPr="00C57DE1" w:rsidRDefault="00D22935" w:rsidP="009328DA">
      <w:pPr>
        <w:spacing w:after="0" w:line="257"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Date : 29.03.2024</w:t>
      </w:r>
    </w:p>
    <w:p w14:paraId="35C3D5E3" w14:textId="0D929261" w:rsidR="00D22935" w:rsidRPr="009328DA" w:rsidRDefault="00770243" w:rsidP="00C37AFD">
      <w:pPr>
        <w:spacing w:after="0" w:line="247" w:lineRule="auto"/>
        <w:jc w:val="center"/>
        <w:rPr>
          <w:rFonts w:ascii="Times New Roman" w:eastAsia="Times New Roman" w:hAnsi="Times New Roman" w:cs="Times New Roman"/>
          <w:b/>
          <w:bCs/>
          <w:sz w:val="24"/>
          <w:szCs w:val="24"/>
        </w:rPr>
      </w:pPr>
      <w:r w:rsidRPr="00770243">
        <w:rPr>
          <w:rFonts w:cs="Shaikh Hamdullah Basic"/>
          <w:bCs/>
          <w:noProof/>
          <w:color w:val="0000FF"/>
          <w:sz w:val="30"/>
          <w:szCs w:val="30"/>
          <w:lang w:val="tr-TR"/>
        </w:rPr>
        <w:drawing>
          <wp:inline distT="0" distB="0" distL="0" distR="0" wp14:anchorId="620922B1" wp14:editId="4F51C859">
            <wp:extent cx="3230880" cy="1927514"/>
            <wp:effectExtent l="0" t="0" r="0" b="0"/>
            <wp:docPr id="1" name="Resim 1" descr="\\10.100.36.96\irsat\HUTBE HİZMETLERİ\1. Merkezî Hutbeler\2024 Hutbeleri\3- MART\29.03.2024 Kardeşliğimiz Zekâtla Bereketlensin\Serlev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0.36.96\irsat\HUTBE HİZMETLERİ\1. Merkezî Hutbeler\2024 Hutbeleri\3- MART\29.03.2024 Kardeşliğimiz Zekâtla Bereketlensin\Serlevh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0880" cy="1927514"/>
                    </a:xfrm>
                    <a:prstGeom prst="rect">
                      <a:avLst/>
                    </a:prstGeom>
                    <a:noFill/>
                    <a:ln>
                      <a:noFill/>
                    </a:ln>
                  </pic:spPr>
                </pic:pic>
              </a:graphicData>
            </a:graphic>
          </wp:inline>
        </w:drawing>
      </w:r>
      <w:r w:rsidR="00850B6F" w:rsidRPr="009328DA">
        <w:rPr>
          <w:rFonts w:ascii="Times New Roman" w:eastAsia="Times New Roman" w:hAnsi="Times New Roman" w:cs="Times New Roman"/>
          <w:b/>
          <w:bCs/>
          <w:sz w:val="24"/>
          <w:szCs w:val="24"/>
        </w:rPr>
        <w:t>QUE NOTRE FRATERNITE SOIT BENIE PAR LA ZAKAT</w:t>
      </w:r>
      <w:bookmarkStart w:id="0" w:name="_GoBack"/>
      <w:bookmarkEnd w:id="0"/>
    </w:p>
    <w:p w14:paraId="33241448" w14:textId="55F8683D" w:rsidR="00E76051" w:rsidRPr="009328DA" w:rsidRDefault="00A83AEF" w:rsidP="00064351">
      <w:pPr>
        <w:spacing w:after="0" w:line="250" w:lineRule="auto"/>
        <w:ind w:firstLine="720"/>
        <w:jc w:val="both"/>
        <w:rPr>
          <w:rFonts w:ascii="Times New Roman" w:eastAsia="Times New Roman" w:hAnsi="Times New Roman" w:cs="Times New Roman"/>
          <w:b/>
          <w:bCs/>
          <w:sz w:val="24"/>
          <w:szCs w:val="24"/>
        </w:rPr>
      </w:pPr>
      <w:r w:rsidRPr="009328DA">
        <w:rPr>
          <w:rFonts w:ascii="Times New Roman" w:eastAsia="Times New Roman" w:hAnsi="Times New Roman" w:cs="Times New Roman"/>
          <w:b/>
          <w:bCs/>
          <w:sz w:val="24"/>
          <w:szCs w:val="24"/>
        </w:rPr>
        <w:t xml:space="preserve">Chers </w:t>
      </w:r>
      <w:r w:rsidR="00C57DE1" w:rsidRPr="009328DA">
        <w:rPr>
          <w:rFonts w:ascii="Times New Roman" w:eastAsia="Times New Roman" w:hAnsi="Times New Roman" w:cs="Times New Roman"/>
          <w:b/>
          <w:bCs/>
          <w:sz w:val="24"/>
          <w:szCs w:val="24"/>
        </w:rPr>
        <w:t>m</w:t>
      </w:r>
      <w:r w:rsidRPr="009328DA">
        <w:rPr>
          <w:rFonts w:ascii="Times New Roman" w:eastAsia="Times New Roman" w:hAnsi="Times New Roman" w:cs="Times New Roman"/>
          <w:b/>
          <w:bCs/>
          <w:sz w:val="24"/>
          <w:szCs w:val="24"/>
        </w:rPr>
        <w:t>usulmans,</w:t>
      </w:r>
    </w:p>
    <w:p w14:paraId="0A2ADABD" w14:textId="2D6A8F8F" w:rsidR="009328DA" w:rsidRPr="009328DA" w:rsidRDefault="00EA6282" w:rsidP="00064351">
      <w:pPr>
        <w:spacing w:after="120" w:line="250" w:lineRule="auto"/>
        <w:jc w:val="both"/>
        <w:rPr>
          <w:sz w:val="24"/>
          <w:szCs w:val="24"/>
        </w:rPr>
      </w:pPr>
      <w:r w:rsidRPr="009328DA">
        <w:rPr>
          <w:rFonts w:ascii="Times New Roman" w:eastAsia="Times New Roman" w:hAnsi="Times New Roman" w:cs="Times New Roman"/>
          <w:sz w:val="24"/>
          <w:szCs w:val="24"/>
        </w:rPr>
        <w:tab/>
      </w:r>
      <w:r w:rsidR="00A83AEF" w:rsidRPr="009328DA">
        <w:rPr>
          <w:rFonts w:ascii="Times New Roman" w:eastAsia="Times New Roman" w:hAnsi="Times New Roman" w:cs="Times New Roman"/>
          <w:sz w:val="24"/>
          <w:szCs w:val="24"/>
        </w:rPr>
        <w:t xml:space="preserve">Dans le verset que j'ai lu, notre Seigneur Tout-Puissant dit : </w:t>
      </w:r>
      <w:r w:rsidRPr="009328DA">
        <w:rPr>
          <w:rFonts w:ascii="Times New Roman" w:eastAsia="Times New Roman" w:hAnsi="Times New Roman" w:cs="Times New Roman"/>
          <w:b/>
          <w:sz w:val="24"/>
          <w:szCs w:val="24"/>
        </w:rPr>
        <w:t>« </w:t>
      </w:r>
      <w:r w:rsidR="00A83AEF" w:rsidRPr="009328DA">
        <w:rPr>
          <w:rFonts w:ascii="Times New Roman" w:eastAsia="Times New Roman" w:hAnsi="Times New Roman" w:cs="Times New Roman"/>
          <w:b/>
          <w:sz w:val="24"/>
          <w:szCs w:val="24"/>
        </w:rPr>
        <w:t xml:space="preserve">Accomplissez la prière et acquittez la </w:t>
      </w:r>
      <w:r w:rsidR="00C57DE1" w:rsidRPr="009328DA">
        <w:rPr>
          <w:rFonts w:ascii="Times New Roman" w:eastAsia="Times New Roman" w:hAnsi="Times New Roman" w:cs="Times New Roman"/>
          <w:b/>
          <w:sz w:val="24"/>
          <w:szCs w:val="24"/>
        </w:rPr>
        <w:t>z</w:t>
      </w:r>
      <w:r w:rsidR="00A83AEF" w:rsidRPr="009328DA">
        <w:rPr>
          <w:rFonts w:ascii="Times New Roman" w:eastAsia="Times New Roman" w:hAnsi="Times New Roman" w:cs="Times New Roman"/>
          <w:b/>
          <w:sz w:val="24"/>
          <w:szCs w:val="24"/>
        </w:rPr>
        <w:t>akat. Tout le bien que vous faites pour vous-mêmes, vous le trouverez auprès d'Allah. Allah voit parfaitement ce que vous faites.</w:t>
      </w:r>
      <w:r w:rsidRPr="009328DA">
        <w:rPr>
          <w:rFonts w:ascii="Times New Roman" w:eastAsia="Times New Roman" w:hAnsi="Times New Roman" w:cs="Times New Roman"/>
          <w:b/>
          <w:sz w:val="24"/>
          <w:szCs w:val="24"/>
        </w:rPr>
        <w:t> »</w:t>
      </w:r>
      <w:r w:rsidR="009328DA" w:rsidRPr="009328DA">
        <w:rPr>
          <w:rStyle w:val="SonnotBavurusu"/>
          <w:rFonts w:ascii="Times New Roman" w:eastAsia="Times New Roman" w:hAnsi="Times New Roman" w:cs="Times New Roman"/>
          <w:b/>
          <w:sz w:val="24"/>
          <w:szCs w:val="24"/>
        </w:rPr>
        <w:endnoteReference w:id="1"/>
      </w:r>
    </w:p>
    <w:p w14:paraId="29162A33" w14:textId="32B8B579" w:rsidR="009328DA" w:rsidRPr="009328DA" w:rsidRDefault="009328DA" w:rsidP="00064351">
      <w:pPr>
        <w:spacing w:after="120" w:line="250" w:lineRule="auto"/>
        <w:jc w:val="both"/>
        <w:rPr>
          <w:sz w:val="24"/>
          <w:szCs w:val="24"/>
        </w:rPr>
      </w:pPr>
      <w:r w:rsidRPr="009328DA">
        <w:rPr>
          <w:rFonts w:ascii="Times New Roman" w:eastAsia="Times New Roman" w:hAnsi="Times New Roman" w:cs="Times New Roman"/>
          <w:sz w:val="24"/>
          <w:szCs w:val="24"/>
        </w:rPr>
        <w:tab/>
        <w:t xml:space="preserve">Dans le hadith que j'ai cité, le Prophète (s.a.s) a dit : </w:t>
      </w:r>
      <w:r w:rsidRPr="009328DA">
        <w:rPr>
          <w:rFonts w:ascii="Times New Roman" w:eastAsia="Times New Roman" w:hAnsi="Times New Roman" w:cs="Times New Roman"/>
          <w:b/>
          <w:sz w:val="24"/>
          <w:szCs w:val="24"/>
        </w:rPr>
        <w:t>« Allah n'a rendu la zakat obligatoire que pour purifier le reste de vos biens. »</w:t>
      </w:r>
      <w:r w:rsidRPr="009328DA">
        <w:rPr>
          <w:rStyle w:val="SonnotBavurusu"/>
          <w:rFonts w:ascii="Times New Roman" w:eastAsia="Times New Roman" w:hAnsi="Times New Roman" w:cs="Times New Roman"/>
          <w:b/>
          <w:sz w:val="24"/>
          <w:szCs w:val="24"/>
        </w:rPr>
        <w:endnoteReference w:id="2"/>
      </w:r>
    </w:p>
    <w:p w14:paraId="71AC87B0" w14:textId="7EDAA395" w:rsidR="009328DA" w:rsidRPr="009328DA" w:rsidRDefault="009328DA" w:rsidP="00064351">
      <w:pPr>
        <w:spacing w:after="0" w:line="250" w:lineRule="auto"/>
        <w:jc w:val="both"/>
        <w:rPr>
          <w:rFonts w:ascii="Times New Roman" w:eastAsia="Times New Roman" w:hAnsi="Times New Roman" w:cs="Times New Roman"/>
          <w:b/>
          <w:bCs/>
          <w:sz w:val="24"/>
          <w:szCs w:val="24"/>
        </w:rPr>
      </w:pPr>
      <w:r w:rsidRPr="009328DA">
        <w:rPr>
          <w:rFonts w:ascii="Times New Roman" w:eastAsia="Times New Roman" w:hAnsi="Times New Roman" w:cs="Times New Roman"/>
          <w:b/>
          <w:bCs/>
          <w:sz w:val="24"/>
          <w:szCs w:val="24"/>
        </w:rPr>
        <w:tab/>
        <w:t>Chers croyants,</w:t>
      </w:r>
    </w:p>
    <w:p w14:paraId="02DE6693" w14:textId="1C013C85" w:rsidR="009328DA" w:rsidRPr="009328DA" w:rsidRDefault="009328DA" w:rsidP="00064351">
      <w:pPr>
        <w:spacing w:after="120" w:line="250" w:lineRule="auto"/>
        <w:jc w:val="both"/>
        <w:rPr>
          <w:sz w:val="24"/>
          <w:szCs w:val="24"/>
        </w:rPr>
      </w:pPr>
      <w:r w:rsidRPr="009328DA">
        <w:rPr>
          <w:rFonts w:ascii="Times New Roman" w:eastAsia="Times New Roman" w:hAnsi="Times New Roman" w:cs="Times New Roman"/>
          <w:sz w:val="24"/>
          <w:szCs w:val="24"/>
        </w:rPr>
        <w:tab/>
        <w:t>L'un des cinq piliers fondamentaux de notre noble religion l'Islam, est la Zakat al-mâl. La zakat est une obligation divine enjoignant au musulman qui possède une richesse atteignant un certain niveau de reverser une partie de ses biens une fois par an à des nécessiteux, pour l'agrément d'Allah (s.w.t).</w:t>
      </w:r>
      <w:r w:rsidRPr="009328DA">
        <w:rPr>
          <w:sz w:val="24"/>
          <w:szCs w:val="24"/>
        </w:rPr>
        <w:t xml:space="preserve"> </w:t>
      </w:r>
      <w:r w:rsidRPr="009328DA">
        <w:rPr>
          <w:rFonts w:ascii="Times New Roman" w:eastAsia="Times New Roman" w:hAnsi="Times New Roman" w:cs="Times New Roman"/>
          <w:sz w:val="24"/>
          <w:szCs w:val="24"/>
        </w:rPr>
        <w:t xml:space="preserve">La zakat est une expression de notre gratitude envers le Seigneur Tout-Puissant, l'Unique propriétaire de tous les bienfaits. C'est une expression qui montre que nous ne craignons pas de sacrifier de nos biens dans le sentier d'Allah. Comme l'a si bien dit notre Prophète bien-aimé (s.a.s), </w:t>
      </w:r>
      <w:r w:rsidRPr="009328DA">
        <w:rPr>
          <w:rFonts w:ascii="Times New Roman" w:eastAsia="Times New Roman" w:hAnsi="Times New Roman" w:cs="Times New Roman"/>
          <w:b/>
          <w:sz w:val="24"/>
          <w:szCs w:val="24"/>
        </w:rPr>
        <w:t>« La zakat éteint les péchés et les fautes comme l'eau éteint le feu. »</w:t>
      </w:r>
      <w:r w:rsidRPr="009328DA">
        <w:rPr>
          <w:rStyle w:val="SonnotBavurusu"/>
          <w:rFonts w:ascii="Times New Roman" w:eastAsia="Times New Roman" w:hAnsi="Times New Roman" w:cs="Times New Roman"/>
          <w:b/>
          <w:sz w:val="24"/>
          <w:szCs w:val="24"/>
        </w:rPr>
        <w:endnoteReference w:id="3"/>
      </w:r>
    </w:p>
    <w:p w14:paraId="28AAC48E" w14:textId="7D45EDCF" w:rsidR="009328DA" w:rsidRPr="009328DA" w:rsidRDefault="009328DA" w:rsidP="00064351">
      <w:pPr>
        <w:spacing w:after="0" w:line="250" w:lineRule="auto"/>
        <w:jc w:val="both"/>
        <w:rPr>
          <w:rFonts w:ascii="Times New Roman" w:eastAsia="Times New Roman" w:hAnsi="Times New Roman" w:cs="Times New Roman"/>
          <w:b/>
          <w:bCs/>
          <w:sz w:val="24"/>
          <w:szCs w:val="24"/>
        </w:rPr>
      </w:pPr>
      <w:r w:rsidRPr="009328DA">
        <w:rPr>
          <w:rFonts w:ascii="Times New Roman" w:eastAsia="Times New Roman" w:hAnsi="Times New Roman" w:cs="Times New Roman"/>
          <w:b/>
          <w:bCs/>
          <w:sz w:val="24"/>
          <w:szCs w:val="24"/>
        </w:rPr>
        <w:tab/>
        <w:t>Chers musulmans,</w:t>
      </w:r>
    </w:p>
    <w:p w14:paraId="3A4341B8" w14:textId="7AF94901" w:rsidR="009328DA" w:rsidRPr="009328DA" w:rsidRDefault="009328DA" w:rsidP="00064351">
      <w:pPr>
        <w:spacing w:after="120" w:line="250" w:lineRule="auto"/>
        <w:jc w:val="both"/>
        <w:rPr>
          <w:rFonts w:ascii="Times New Roman" w:eastAsia="Times New Roman" w:hAnsi="Times New Roman" w:cs="Times New Roman"/>
          <w:sz w:val="24"/>
          <w:szCs w:val="24"/>
        </w:rPr>
      </w:pPr>
      <w:r w:rsidRPr="009328DA">
        <w:rPr>
          <w:rFonts w:ascii="Times New Roman" w:eastAsia="Times New Roman" w:hAnsi="Times New Roman" w:cs="Times New Roman"/>
          <w:sz w:val="24"/>
          <w:szCs w:val="24"/>
        </w:rPr>
        <w:tab/>
        <w:t>La zakat n'est pas un choix pour le musulman riche, mais une obligation. Donner la zakat rend les gains plus fructueux, apporte la paix au cœur et devient un moyen pour le croyant d'accéder au Paradis. En revanche, ne pas s’acquitter de la Zakat prive le musulman de bénédiction, rend l'individu dépendant de l'avarice, de la cupidité et de l'ambition, et le conduit à un terrible châtiment dans l'au-delà.</w:t>
      </w:r>
    </w:p>
    <w:p w14:paraId="5DC04F36" w14:textId="70A2DD36" w:rsidR="009328DA" w:rsidRPr="009328DA" w:rsidRDefault="009328DA" w:rsidP="00064351">
      <w:pPr>
        <w:spacing w:after="0" w:line="250" w:lineRule="auto"/>
        <w:jc w:val="both"/>
        <w:rPr>
          <w:rFonts w:ascii="Times New Roman" w:eastAsia="Times New Roman" w:hAnsi="Times New Roman" w:cs="Times New Roman"/>
          <w:b/>
          <w:bCs/>
          <w:sz w:val="24"/>
          <w:szCs w:val="24"/>
        </w:rPr>
      </w:pPr>
      <w:r w:rsidRPr="009328DA">
        <w:rPr>
          <w:rFonts w:ascii="Times New Roman" w:eastAsia="Times New Roman" w:hAnsi="Times New Roman" w:cs="Times New Roman"/>
          <w:b/>
          <w:bCs/>
          <w:sz w:val="24"/>
          <w:szCs w:val="24"/>
        </w:rPr>
        <w:tab/>
        <w:t>Chers croyants,</w:t>
      </w:r>
    </w:p>
    <w:p w14:paraId="158EA5A5" w14:textId="44E640FD" w:rsidR="009328DA" w:rsidRPr="009328DA" w:rsidRDefault="009328DA" w:rsidP="00064351">
      <w:pPr>
        <w:spacing w:after="120" w:line="250" w:lineRule="auto"/>
        <w:jc w:val="both"/>
        <w:rPr>
          <w:rFonts w:ascii="Times New Roman" w:eastAsia="Times New Roman" w:hAnsi="Times New Roman" w:cs="Times New Roman"/>
          <w:sz w:val="24"/>
          <w:szCs w:val="24"/>
        </w:rPr>
      </w:pPr>
      <w:r w:rsidRPr="009328DA">
        <w:rPr>
          <w:rFonts w:ascii="Times New Roman" w:eastAsia="Times New Roman" w:hAnsi="Times New Roman" w:cs="Times New Roman"/>
          <w:sz w:val="24"/>
          <w:szCs w:val="24"/>
        </w:rPr>
        <w:tab/>
        <w:t>Le Seigneur Tout-Puissant dit dans le Saint Coran :</w:t>
      </w:r>
      <w:r w:rsidR="00C37AFD">
        <w:rPr>
          <w:rFonts w:ascii="Times New Roman" w:eastAsia="Times New Roman" w:hAnsi="Times New Roman" w:cs="Times New Roman"/>
          <w:sz w:val="24"/>
          <w:szCs w:val="24"/>
        </w:rPr>
        <w:t xml:space="preserve"> </w:t>
      </w:r>
      <w:r w:rsidR="00C37AFD" w:rsidRPr="003B0598">
        <w:rPr>
          <w:rFonts w:cs="Shaikh Hamdullah Mushaf"/>
          <w:b/>
          <w:bCs/>
          <w:color w:val="0000FF"/>
          <w:sz w:val="26"/>
          <w:szCs w:val="26"/>
          <w:rtl/>
        </w:rPr>
        <w:t>وَف۪ٓي اَمْوَالِهِمْ حَقٌّ لِلسَّٓائِلِ وَالْمَحْرُومِ</w:t>
      </w:r>
      <w:r w:rsidRPr="009328DA">
        <w:rPr>
          <w:rFonts w:ascii="Times New Roman" w:eastAsia="Times New Roman" w:hAnsi="Times New Roman" w:cs="Times New Roman"/>
          <w:sz w:val="24"/>
          <w:szCs w:val="24"/>
        </w:rPr>
        <w:t xml:space="preserve"> </w:t>
      </w:r>
      <w:r w:rsidRPr="009328DA">
        <w:rPr>
          <w:rFonts w:ascii="Times New Roman" w:eastAsia="Times New Roman" w:hAnsi="Times New Roman" w:cs="Times New Roman"/>
          <w:b/>
          <w:sz w:val="24"/>
          <w:szCs w:val="24"/>
        </w:rPr>
        <w:t>« Dans les biens des riches, il y a une part bien définie pour les nécessiteux et les indigents. »</w:t>
      </w:r>
      <w:r w:rsidRPr="009328DA">
        <w:rPr>
          <w:rStyle w:val="SonnotBavurusu"/>
          <w:rFonts w:ascii="Times New Roman" w:eastAsia="Times New Roman" w:hAnsi="Times New Roman" w:cs="Times New Roman"/>
          <w:b/>
          <w:sz w:val="24"/>
          <w:szCs w:val="24"/>
        </w:rPr>
        <w:endnoteReference w:id="4"/>
      </w:r>
      <w:r w:rsidR="00064351">
        <w:rPr>
          <w:rFonts w:ascii="Times New Roman" w:eastAsia="Times New Roman" w:hAnsi="Times New Roman" w:cs="Times New Roman"/>
          <w:b/>
          <w:sz w:val="24"/>
          <w:szCs w:val="24"/>
        </w:rPr>
        <w:t xml:space="preserve">                        </w:t>
      </w:r>
      <w:r w:rsidRPr="009328DA">
        <w:rPr>
          <w:rFonts w:ascii="Times New Roman" w:eastAsia="Times New Roman" w:hAnsi="Times New Roman" w:cs="Times New Roman"/>
          <w:sz w:val="24"/>
          <w:szCs w:val="24"/>
        </w:rPr>
        <w:t xml:space="preserve"> </w:t>
      </w:r>
      <w:r w:rsidRPr="009328DA">
        <w:rPr>
          <w:rFonts w:ascii="Times New Roman" w:eastAsia="Times New Roman" w:hAnsi="Times New Roman" w:cs="Times New Roman"/>
          <w:sz w:val="24"/>
          <w:szCs w:val="24"/>
        </w:rPr>
        <w:t>En effet, un musulman riche, en s'acquittant de la zakat, ne fait que rendre aux nécessiteux ce qui leur appartient de droit. La zakat construit des ponts d'affection et de confiance entre les croyants. Elle unit nos cœurs, renforce notre fraternité, consolide notre unité et notre cohésion, et contribue à la paix sociale.</w:t>
      </w:r>
    </w:p>
    <w:p w14:paraId="1C755A86" w14:textId="54FA9D44" w:rsidR="009328DA" w:rsidRPr="009328DA" w:rsidRDefault="009328DA" w:rsidP="00064351">
      <w:pPr>
        <w:spacing w:after="0" w:line="250" w:lineRule="auto"/>
        <w:jc w:val="both"/>
        <w:rPr>
          <w:rFonts w:ascii="Times New Roman" w:eastAsia="Times New Roman" w:hAnsi="Times New Roman" w:cs="Times New Roman"/>
          <w:b/>
          <w:bCs/>
          <w:sz w:val="24"/>
          <w:szCs w:val="24"/>
        </w:rPr>
      </w:pPr>
      <w:r w:rsidRPr="009328DA">
        <w:rPr>
          <w:rFonts w:ascii="Times New Roman" w:eastAsia="Times New Roman" w:hAnsi="Times New Roman" w:cs="Times New Roman"/>
          <w:b/>
          <w:bCs/>
          <w:sz w:val="24"/>
          <w:szCs w:val="24"/>
        </w:rPr>
        <w:tab/>
        <w:t>Chers musulmans,</w:t>
      </w:r>
    </w:p>
    <w:p w14:paraId="5D1E8744" w14:textId="04015F6C" w:rsidR="009328DA" w:rsidRPr="009328DA" w:rsidRDefault="009328DA" w:rsidP="00064351">
      <w:pPr>
        <w:spacing w:after="0" w:line="250" w:lineRule="auto"/>
        <w:jc w:val="both"/>
        <w:rPr>
          <w:rFonts w:ascii="Times New Roman" w:eastAsia="Times New Roman" w:hAnsi="Times New Roman" w:cs="Times New Roman"/>
          <w:sz w:val="24"/>
          <w:szCs w:val="24"/>
        </w:rPr>
      </w:pPr>
      <w:r w:rsidRPr="009328DA">
        <w:rPr>
          <w:rFonts w:ascii="Times New Roman" w:eastAsia="Times New Roman" w:hAnsi="Times New Roman" w:cs="Times New Roman"/>
          <w:sz w:val="24"/>
          <w:szCs w:val="24"/>
        </w:rPr>
        <w:tab/>
        <w:t>La zakat est semblable à semer des graines de bonté à travers le monde, en commençant par notre propre pays. C'est tendre la main à ceux qui, partout dans le monde, ont besoin d'une bouchée de pain ou d'une gorgée d'eau. La zakat est un message d'espoir pour tous les opprimés et les victimes qui luttent pour survivre dans des conditions difficiles.</w:t>
      </w:r>
    </w:p>
    <w:p w14:paraId="4757B1DE" w14:textId="158BABF6" w:rsidR="009328DA" w:rsidRPr="009328DA" w:rsidRDefault="009328DA" w:rsidP="00064351">
      <w:pPr>
        <w:spacing w:after="120" w:line="250" w:lineRule="auto"/>
        <w:jc w:val="both"/>
        <w:rPr>
          <w:rFonts w:ascii="Times New Roman" w:eastAsia="Times New Roman" w:hAnsi="Times New Roman" w:cs="Times New Roman"/>
          <w:sz w:val="24"/>
          <w:szCs w:val="24"/>
        </w:rPr>
      </w:pPr>
      <w:r w:rsidRPr="009328DA">
        <w:rPr>
          <w:rFonts w:ascii="Times New Roman" w:eastAsia="Times New Roman" w:hAnsi="Times New Roman" w:cs="Times New Roman"/>
          <w:sz w:val="24"/>
          <w:szCs w:val="24"/>
        </w:rPr>
        <w:tab/>
        <w:t>En ce mois béni de Ramadan, la zakat nous permet de partager les joies de l'iftar et du sahur avec nos frères et sœurs. C'est aussi l'occasion de protéger et de veiller sur les orphelins et les enfants défavorisés, qui sont les dépositaires de la miséricorde divine, et de leur offrir la joie de l'Aïd. Le Prophète (s.a.s) a d'ailleurs déclaré dans un hadith</w:t>
      </w:r>
      <w:r w:rsidRPr="009328DA">
        <w:rPr>
          <w:sz w:val="24"/>
          <w:szCs w:val="24"/>
        </w:rPr>
        <w:t xml:space="preserve"> </w:t>
      </w:r>
      <w:r w:rsidRPr="009328DA">
        <w:rPr>
          <w:rFonts w:ascii="Times New Roman" w:eastAsia="Times New Roman" w:hAnsi="Times New Roman" w:cs="Times New Roman"/>
          <w:sz w:val="24"/>
          <w:szCs w:val="24"/>
        </w:rPr>
        <w:t xml:space="preserve">en joignant son index et son majeur : </w:t>
      </w:r>
      <w:r w:rsidRPr="009328DA">
        <w:rPr>
          <w:rFonts w:ascii="Times New Roman" w:eastAsia="Times New Roman" w:hAnsi="Times New Roman" w:cs="Times New Roman"/>
          <w:b/>
          <w:sz w:val="24"/>
          <w:szCs w:val="24"/>
        </w:rPr>
        <w:t>« En vérité, moi et celui qui s'occupe d'un orphelin serons au Paradis comme ceci. »</w:t>
      </w:r>
      <w:r w:rsidRPr="009328DA">
        <w:rPr>
          <w:rStyle w:val="SonnotBavurusu"/>
          <w:rFonts w:ascii="Times New Roman" w:eastAsia="Times New Roman" w:hAnsi="Times New Roman" w:cs="Times New Roman"/>
          <w:b/>
          <w:sz w:val="24"/>
          <w:szCs w:val="24"/>
        </w:rPr>
        <w:endnoteReference w:id="5"/>
      </w:r>
    </w:p>
    <w:p w14:paraId="0A4F5AEF" w14:textId="080CB91E" w:rsidR="009328DA" w:rsidRPr="009328DA" w:rsidRDefault="009328DA" w:rsidP="00064351">
      <w:pPr>
        <w:spacing w:after="0" w:line="250" w:lineRule="auto"/>
        <w:jc w:val="both"/>
        <w:rPr>
          <w:rFonts w:ascii="Times New Roman" w:eastAsia="Times New Roman" w:hAnsi="Times New Roman" w:cs="Times New Roman"/>
          <w:b/>
          <w:bCs/>
          <w:sz w:val="24"/>
          <w:szCs w:val="24"/>
        </w:rPr>
      </w:pPr>
      <w:r w:rsidRPr="009328DA">
        <w:rPr>
          <w:rFonts w:ascii="Times New Roman" w:eastAsia="Times New Roman" w:hAnsi="Times New Roman" w:cs="Times New Roman"/>
          <w:b/>
          <w:bCs/>
          <w:sz w:val="24"/>
          <w:szCs w:val="24"/>
        </w:rPr>
        <w:tab/>
        <w:t>Chers croyants,</w:t>
      </w:r>
    </w:p>
    <w:p w14:paraId="216028AA" w14:textId="1834DE93" w:rsidR="009328DA" w:rsidRPr="009328DA" w:rsidRDefault="009328DA" w:rsidP="00064351">
      <w:pPr>
        <w:spacing w:after="120" w:line="250" w:lineRule="auto"/>
        <w:jc w:val="both"/>
        <w:rPr>
          <w:rFonts w:ascii="Times New Roman" w:eastAsia="Times New Roman" w:hAnsi="Times New Roman" w:cs="Times New Roman"/>
          <w:sz w:val="24"/>
          <w:szCs w:val="24"/>
        </w:rPr>
      </w:pPr>
      <w:r w:rsidRPr="009328DA">
        <w:rPr>
          <w:rFonts w:ascii="Times New Roman" w:eastAsia="Times New Roman" w:hAnsi="Times New Roman" w:cs="Times New Roman"/>
          <w:sz w:val="24"/>
          <w:szCs w:val="24"/>
        </w:rPr>
        <w:tab/>
        <w:t>La Fondation Diyanet de Turquie, avec le slogan « Que notre fraternité soit bénie par la Zakat », s'efforce de faire parvenir les aumônes confiées par notre peuple généreux à nos frères et sœurs, en Turquie et dans le monde entier. Nous vous invitons à vous joindre à cette caravane de fraternité. Vous pouvez contribuer à cet élan de solidarité en personne, munis d'un reçu, dans les bureaux des muftis de vos provinces et districts, ou via le site internet de la Fondation Diyanet de Turquie, avec l'aide de nos responsables religieux.</w:t>
      </w:r>
    </w:p>
    <w:p w14:paraId="30D9C03B" w14:textId="49C7C9CC" w:rsidR="009328DA" w:rsidRPr="009328DA" w:rsidRDefault="009328DA" w:rsidP="00064351">
      <w:pPr>
        <w:spacing w:after="120" w:line="250" w:lineRule="auto"/>
        <w:jc w:val="both"/>
        <w:rPr>
          <w:rFonts w:ascii="Times New Roman" w:eastAsia="Times New Roman" w:hAnsi="Times New Roman" w:cs="Times New Roman"/>
          <w:sz w:val="24"/>
          <w:szCs w:val="24"/>
        </w:rPr>
      </w:pPr>
      <w:r w:rsidRPr="009328DA">
        <w:rPr>
          <w:rFonts w:ascii="Times New Roman" w:eastAsia="Times New Roman" w:hAnsi="Times New Roman" w:cs="Times New Roman"/>
          <w:sz w:val="24"/>
          <w:szCs w:val="24"/>
        </w:rPr>
        <w:tab/>
        <w:t>En cette occasion, j'implore la miséricorde divine pour tous ceux qui, du passé au présent, ont été au service du bien et de la charité et qui nous ont quittés. Je souhaite santé, paix et une vie bénie à ceux qui sont encore en vie.</w:t>
      </w:r>
    </w:p>
    <w:p w14:paraId="07808CE9" w14:textId="77777777" w:rsidR="009328DA" w:rsidRPr="009328DA" w:rsidRDefault="009328DA" w:rsidP="00064351">
      <w:pPr>
        <w:spacing w:after="0" w:line="250" w:lineRule="auto"/>
        <w:jc w:val="both"/>
        <w:rPr>
          <w:sz w:val="24"/>
          <w:szCs w:val="24"/>
        </w:rPr>
      </w:pPr>
      <w:r w:rsidRPr="009328DA">
        <w:rPr>
          <w:rFonts w:ascii="Times New Roman" w:eastAsia="Times New Roman" w:hAnsi="Times New Roman" w:cs="Times New Roman"/>
          <w:sz w:val="24"/>
          <w:szCs w:val="24"/>
        </w:rPr>
        <w:tab/>
        <w:t xml:space="preserve">Je termine mon sermon par la traduction d'un verset du Coran : </w:t>
      </w:r>
      <w:r w:rsidRPr="009328DA">
        <w:rPr>
          <w:rFonts w:ascii="Times New Roman" w:eastAsia="Times New Roman" w:hAnsi="Times New Roman" w:cs="Times New Roman"/>
          <w:b/>
          <w:sz w:val="24"/>
          <w:szCs w:val="24"/>
        </w:rPr>
        <w:t>« Vous n'atteindrez jamais la piété tant que vous ne dépensez pas de ce que vous aimez. Et Allah sait parfaitement ce que vous dépensez. »</w:t>
      </w:r>
      <w:r w:rsidRPr="009328DA">
        <w:rPr>
          <w:rStyle w:val="SonnotBavurusu"/>
          <w:rFonts w:ascii="Times New Roman" w:eastAsia="Times New Roman" w:hAnsi="Times New Roman" w:cs="Times New Roman"/>
          <w:b/>
          <w:sz w:val="24"/>
          <w:szCs w:val="24"/>
        </w:rPr>
        <w:endnoteReference w:id="6"/>
      </w:r>
    </w:p>
    <w:sectPr w:rsidR="009328DA" w:rsidRPr="009328DA" w:rsidSect="00064351">
      <w:endnotePr>
        <w:numFmt w:val="decimal"/>
      </w:endnotePr>
      <w:pgSz w:w="11906" w:h="16838"/>
      <w:pgMar w:top="510" w:right="510" w:bottom="454" w:left="510" w:header="0" w:footer="0" w:gutter="0"/>
      <w:pgNumType w:start="1"/>
      <w:cols w:num="2" w:space="708" w:equalWidth="0">
        <w:col w:w="5088" w:space="708"/>
        <w:col w:w="5088" w:space="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E567F" w14:textId="77777777" w:rsidR="009B04D1" w:rsidRDefault="009B04D1" w:rsidP="00EA6282">
      <w:pPr>
        <w:spacing w:after="0" w:line="240" w:lineRule="auto"/>
      </w:pPr>
      <w:r>
        <w:separator/>
      </w:r>
    </w:p>
  </w:endnote>
  <w:endnote w:type="continuationSeparator" w:id="0">
    <w:p w14:paraId="52FE25FD" w14:textId="77777777" w:rsidR="009B04D1" w:rsidRDefault="009B04D1" w:rsidP="00EA6282">
      <w:pPr>
        <w:spacing w:after="0" w:line="240" w:lineRule="auto"/>
      </w:pPr>
      <w:r>
        <w:continuationSeparator/>
      </w:r>
    </w:p>
  </w:endnote>
  <w:endnote w:id="1">
    <w:p w14:paraId="1407709D" w14:textId="4EE119F2" w:rsidR="009328DA" w:rsidRPr="00D22935" w:rsidRDefault="009328DA">
      <w:pPr>
        <w:pStyle w:val="SonnotMetni"/>
        <w:rPr>
          <w:rFonts w:asciiTheme="majorBidi" w:hAnsiTheme="majorBidi" w:cstheme="majorBidi"/>
          <w:sz w:val="18"/>
          <w:szCs w:val="18"/>
          <w:lang w:val="tr-TR"/>
        </w:rPr>
      </w:pPr>
      <w:r w:rsidRPr="00D22935">
        <w:rPr>
          <w:rStyle w:val="SonnotBavurusu"/>
          <w:rFonts w:asciiTheme="majorBidi" w:hAnsiTheme="majorBidi" w:cstheme="majorBidi"/>
          <w:sz w:val="18"/>
          <w:szCs w:val="18"/>
        </w:rPr>
        <w:endnoteRef/>
      </w:r>
      <w:r w:rsidRPr="00D22935">
        <w:rPr>
          <w:rFonts w:asciiTheme="majorBidi" w:hAnsiTheme="majorBidi" w:cstheme="majorBidi"/>
          <w:sz w:val="18"/>
          <w:szCs w:val="18"/>
        </w:rPr>
        <w:t xml:space="preserve"> Al-Baqara, 2/110.</w:t>
      </w:r>
    </w:p>
  </w:endnote>
  <w:endnote w:id="2">
    <w:p w14:paraId="7C77EFD4" w14:textId="3CC9DC3D" w:rsidR="009328DA" w:rsidRPr="00D22935" w:rsidRDefault="009328DA">
      <w:pPr>
        <w:pStyle w:val="SonnotMetni"/>
        <w:rPr>
          <w:rFonts w:asciiTheme="majorBidi" w:hAnsiTheme="majorBidi" w:cstheme="majorBidi"/>
          <w:sz w:val="18"/>
          <w:szCs w:val="18"/>
          <w:lang w:val="tr-TR"/>
        </w:rPr>
      </w:pPr>
      <w:r w:rsidRPr="00D22935">
        <w:rPr>
          <w:rStyle w:val="SonnotBavurusu"/>
          <w:rFonts w:asciiTheme="majorBidi" w:hAnsiTheme="majorBidi" w:cstheme="majorBidi"/>
          <w:sz w:val="18"/>
          <w:szCs w:val="18"/>
        </w:rPr>
        <w:endnoteRef/>
      </w:r>
      <w:r w:rsidRPr="00D22935">
        <w:rPr>
          <w:rFonts w:asciiTheme="majorBidi" w:hAnsiTheme="majorBidi" w:cstheme="majorBidi"/>
          <w:sz w:val="18"/>
          <w:szCs w:val="18"/>
        </w:rPr>
        <w:t xml:space="preserve"> Abu Daoud, Zakat, 32.</w:t>
      </w:r>
    </w:p>
  </w:endnote>
  <w:endnote w:id="3">
    <w:p w14:paraId="20388C15" w14:textId="42938956" w:rsidR="009328DA" w:rsidRPr="00D22935" w:rsidRDefault="009328DA">
      <w:pPr>
        <w:pStyle w:val="SonnotMetni"/>
        <w:rPr>
          <w:rFonts w:asciiTheme="majorBidi" w:hAnsiTheme="majorBidi" w:cstheme="majorBidi"/>
          <w:sz w:val="18"/>
          <w:szCs w:val="18"/>
          <w:lang w:val="tr-TR"/>
        </w:rPr>
      </w:pPr>
      <w:r w:rsidRPr="00D22935">
        <w:rPr>
          <w:rStyle w:val="SonnotBavurusu"/>
          <w:rFonts w:asciiTheme="majorBidi" w:hAnsiTheme="majorBidi" w:cstheme="majorBidi"/>
          <w:sz w:val="18"/>
          <w:szCs w:val="18"/>
        </w:rPr>
        <w:endnoteRef/>
      </w:r>
      <w:r w:rsidRPr="00D22935">
        <w:rPr>
          <w:rFonts w:asciiTheme="majorBidi" w:hAnsiTheme="majorBidi" w:cstheme="majorBidi"/>
          <w:sz w:val="18"/>
          <w:szCs w:val="18"/>
        </w:rPr>
        <w:t xml:space="preserve"> Tirmidhi, Joumoua, 79.</w:t>
      </w:r>
    </w:p>
  </w:endnote>
  <w:endnote w:id="4">
    <w:p w14:paraId="3462C30B" w14:textId="21BA5445" w:rsidR="009328DA" w:rsidRPr="00D22935" w:rsidRDefault="009328DA">
      <w:pPr>
        <w:pStyle w:val="SonnotMetni"/>
        <w:rPr>
          <w:rFonts w:asciiTheme="majorBidi" w:hAnsiTheme="majorBidi" w:cstheme="majorBidi"/>
          <w:sz w:val="18"/>
          <w:szCs w:val="18"/>
          <w:lang w:val="tr-TR"/>
        </w:rPr>
      </w:pPr>
      <w:r w:rsidRPr="00D22935">
        <w:rPr>
          <w:rStyle w:val="SonnotBavurusu"/>
          <w:rFonts w:asciiTheme="majorBidi" w:hAnsiTheme="majorBidi" w:cstheme="majorBidi"/>
          <w:sz w:val="18"/>
          <w:szCs w:val="18"/>
        </w:rPr>
        <w:endnoteRef/>
      </w:r>
      <w:r w:rsidRPr="00D22935">
        <w:rPr>
          <w:rFonts w:asciiTheme="majorBidi" w:hAnsiTheme="majorBidi" w:cstheme="majorBidi"/>
          <w:sz w:val="18"/>
          <w:szCs w:val="18"/>
        </w:rPr>
        <w:t xml:space="preserve"> Az-Zariyat, 51/19.</w:t>
      </w:r>
    </w:p>
  </w:endnote>
  <w:endnote w:id="5">
    <w:p w14:paraId="4BE1466D" w14:textId="48C778DC" w:rsidR="009328DA" w:rsidRPr="00D22935" w:rsidRDefault="009328DA">
      <w:pPr>
        <w:pStyle w:val="SonnotMetni"/>
        <w:rPr>
          <w:rFonts w:asciiTheme="majorBidi" w:hAnsiTheme="majorBidi" w:cstheme="majorBidi"/>
          <w:sz w:val="18"/>
          <w:szCs w:val="18"/>
          <w:lang w:val="tr-TR"/>
        </w:rPr>
      </w:pPr>
      <w:r w:rsidRPr="00D22935">
        <w:rPr>
          <w:rStyle w:val="SonnotBavurusu"/>
          <w:rFonts w:asciiTheme="majorBidi" w:hAnsiTheme="majorBidi" w:cstheme="majorBidi"/>
          <w:sz w:val="18"/>
          <w:szCs w:val="18"/>
        </w:rPr>
        <w:endnoteRef/>
      </w:r>
      <w:r w:rsidRPr="00D22935">
        <w:rPr>
          <w:rFonts w:asciiTheme="majorBidi" w:hAnsiTheme="majorBidi" w:cstheme="majorBidi"/>
          <w:sz w:val="18"/>
          <w:szCs w:val="18"/>
        </w:rPr>
        <w:t xml:space="preserve"> Bukhari, Talak, 25.</w:t>
      </w:r>
    </w:p>
  </w:endnote>
  <w:endnote w:id="6">
    <w:p w14:paraId="1C579DBD" w14:textId="0A361E83" w:rsidR="009328DA" w:rsidRDefault="009328DA">
      <w:pPr>
        <w:pStyle w:val="SonnotMetni"/>
        <w:rPr>
          <w:rFonts w:asciiTheme="majorBidi" w:hAnsiTheme="majorBidi" w:cstheme="majorBidi"/>
          <w:sz w:val="18"/>
          <w:szCs w:val="18"/>
        </w:rPr>
      </w:pPr>
      <w:r w:rsidRPr="00D22935">
        <w:rPr>
          <w:rStyle w:val="SonnotBavurusu"/>
          <w:rFonts w:asciiTheme="majorBidi" w:hAnsiTheme="majorBidi" w:cstheme="majorBidi"/>
          <w:sz w:val="18"/>
          <w:szCs w:val="18"/>
        </w:rPr>
        <w:endnoteRef/>
      </w:r>
      <w:r w:rsidRPr="00D22935">
        <w:rPr>
          <w:rFonts w:asciiTheme="majorBidi" w:hAnsiTheme="majorBidi" w:cstheme="majorBidi"/>
          <w:sz w:val="18"/>
          <w:szCs w:val="18"/>
        </w:rPr>
        <w:t xml:space="preserve"> Ali Imran, 3/92.</w:t>
      </w:r>
    </w:p>
    <w:p w14:paraId="593D3944" w14:textId="1CCACFF4" w:rsidR="00C37AFD" w:rsidRPr="00D22935" w:rsidRDefault="00C37AFD" w:rsidP="00C37AFD">
      <w:pPr>
        <w:pStyle w:val="SonnotMetni"/>
        <w:jc w:val="right"/>
        <w:rPr>
          <w:rFonts w:asciiTheme="majorBidi" w:hAnsiTheme="majorBidi" w:cstheme="majorBidi"/>
          <w:sz w:val="18"/>
          <w:szCs w:val="18"/>
          <w:lang w:val="tr-TR"/>
        </w:rPr>
      </w:pPr>
      <w:r>
        <w:rPr>
          <w:rFonts w:ascii="Times New Roman" w:hAnsi="Times New Roman" w:cs="Times New Roman"/>
          <w:b/>
          <w:bCs/>
          <w:i/>
          <w:iCs/>
          <w:sz w:val="24"/>
          <w:szCs w:val="24"/>
          <w:lang w:val="tr-TR"/>
        </w:rPr>
        <w:t>Direction des Affaires Religieuses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haikh Hamdullah Basic">
    <w:panose1 w:val="02000506000000020004"/>
    <w:charset w:val="B2"/>
    <w:family w:val="auto"/>
    <w:pitch w:val="variable"/>
    <w:sig w:usb0="00002001" w:usb1="00000000" w:usb2="00000000" w:usb3="00000000" w:csb0="00000040" w:csb1="00000000"/>
  </w:font>
  <w:font w:name="Shaikh Hamdullah Mushaf">
    <w:panose1 w:val="03020500000000020004"/>
    <w:charset w:val="B2"/>
    <w:family w:val="script"/>
    <w:pitch w:val="variable"/>
    <w:sig w:usb0="80002003" w:usb1="80002000" w:usb2="00000020" w:usb3="00000000" w:csb0="00000040"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41068" w14:textId="77777777" w:rsidR="009B04D1" w:rsidRDefault="009B04D1" w:rsidP="00EA6282">
      <w:pPr>
        <w:spacing w:after="0" w:line="240" w:lineRule="auto"/>
      </w:pPr>
      <w:r>
        <w:separator/>
      </w:r>
    </w:p>
  </w:footnote>
  <w:footnote w:type="continuationSeparator" w:id="0">
    <w:p w14:paraId="0E31C6AF" w14:textId="77777777" w:rsidR="009B04D1" w:rsidRDefault="009B04D1" w:rsidP="00EA62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savePreviewPicture/>
  <w:footnotePr>
    <w:footnote w:id="-1"/>
    <w:footnote w:id="0"/>
  </w:footnotePr>
  <w:endnotePr>
    <w:numFmt w:val="decimal"/>
    <w:endnote w:id="-1"/>
    <w:endnote w:id="0"/>
  </w:endnotePr>
  <w:compat>
    <w:compatSetting w:name="compatibilityMode" w:uri="http://schemas.microsoft.com/office/word" w:val="12"/>
  </w:compat>
  <w:rsids>
    <w:rsidRoot w:val="00E76051"/>
    <w:rsid w:val="00064351"/>
    <w:rsid w:val="0013702A"/>
    <w:rsid w:val="004E2C90"/>
    <w:rsid w:val="00770243"/>
    <w:rsid w:val="00850B6F"/>
    <w:rsid w:val="009020CC"/>
    <w:rsid w:val="009328DA"/>
    <w:rsid w:val="009829A7"/>
    <w:rsid w:val="009B04D1"/>
    <w:rsid w:val="00A83AEF"/>
    <w:rsid w:val="00C37AFD"/>
    <w:rsid w:val="00C57DE1"/>
    <w:rsid w:val="00D22935"/>
    <w:rsid w:val="00E16F64"/>
    <w:rsid w:val="00E76051"/>
    <w:rsid w:val="00EA6282"/>
    <w:rsid w:val="00EE138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40F99"/>
  <w15:docId w15:val="{FE42E0B2-92AB-426B-8D27-AC6F8939A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tr-TR" w:bidi="ar-SA"/>
      </w:rPr>
    </w:rPrDefault>
    <w:pPrDefault>
      <w:pPr>
        <w:spacing w:after="160" w:line="25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051"/>
    <w:pPr>
      <w:suppressAutoHyphens/>
    </w:pPr>
  </w:style>
  <w:style w:type="paragraph" w:styleId="Balk1">
    <w:name w:val="heading 1"/>
    <w:basedOn w:val="Normal1"/>
    <w:next w:val="Normal1"/>
    <w:rsid w:val="00E76051"/>
    <w:pPr>
      <w:keepNext/>
      <w:keepLines/>
      <w:spacing w:before="480" w:after="120"/>
      <w:outlineLvl w:val="0"/>
    </w:pPr>
    <w:rPr>
      <w:b/>
      <w:sz w:val="48"/>
      <w:szCs w:val="48"/>
    </w:rPr>
  </w:style>
  <w:style w:type="paragraph" w:styleId="Balk2">
    <w:name w:val="heading 2"/>
    <w:basedOn w:val="Normal1"/>
    <w:next w:val="Normal1"/>
    <w:rsid w:val="00E76051"/>
    <w:pPr>
      <w:keepNext/>
      <w:keepLines/>
      <w:spacing w:before="360" w:after="80"/>
      <w:outlineLvl w:val="1"/>
    </w:pPr>
    <w:rPr>
      <w:b/>
      <w:sz w:val="36"/>
      <w:szCs w:val="36"/>
    </w:rPr>
  </w:style>
  <w:style w:type="paragraph" w:styleId="Balk3">
    <w:name w:val="heading 3"/>
    <w:basedOn w:val="Normal1"/>
    <w:next w:val="Normal1"/>
    <w:rsid w:val="00E76051"/>
    <w:pPr>
      <w:keepNext/>
      <w:keepLines/>
      <w:spacing w:before="280" w:after="80"/>
      <w:outlineLvl w:val="2"/>
    </w:pPr>
    <w:rPr>
      <w:b/>
      <w:sz w:val="28"/>
      <w:szCs w:val="28"/>
    </w:rPr>
  </w:style>
  <w:style w:type="paragraph" w:styleId="Balk4">
    <w:name w:val="heading 4"/>
    <w:basedOn w:val="Normal1"/>
    <w:next w:val="Normal1"/>
    <w:rsid w:val="00E76051"/>
    <w:pPr>
      <w:keepNext/>
      <w:keepLines/>
      <w:spacing w:before="240" w:after="40"/>
      <w:outlineLvl w:val="3"/>
    </w:pPr>
    <w:rPr>
      <w:b/>
      <w:sz w:val="24"/>
      <w:szCs w:val="24"/>
    </w:rPr>
  </w:style>
  <w:style w:type="paragraph" w:styleId="Balk5">
    <w:name w:val="heading 5"/>
    <w:basedOn w:val="Normal1"/>
    <w:next w:val="Normal1"/>
    <w:rsid w:val="00E76051"/>
    <w:pPr>
      <w:keepNext/>
      <w:keepLines/>
      <w:spacing w:before="220" w:after="40"/>
      <w:outlineLvl w:val="4"/>
    </w:pPr>
    <w:rPr>
      <w:b/>
    </w:rPr>
  </w:style>
  <w:style w:type="paragraph" w:styleId="Balk6">
    <w:name w:val="heading 6"/>
    <w:basedOn w:val="Normal1"/>
    <w:next w:val="Normal1"/>
    <w:rsid w:val="00E76051"/>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rsid w:val="00E76051"/>
  </w:style>
  <w:style w:type="table" w:customStyle="1" w:styleId="TableNormal">
    <w:name w:val="Table Normal"/>
    <w:rsid w:val="00E76051"/>
    <w:tblPr>
      <w:tblCellMar>
        <w:top w:w="0" w:type="dxa"/>
        <w:left w:w="0" w:type="dxa"/>
        <w:bottom w:w="0" w:type="dxa"/>
        <w:right w:w="0" w:type="dxa"/>
      </w:tblCellMar>
    </w:tblPr>
  </w:style>
  <w:style w:type="paragraph" w:styleId="KonuBal">
    <w:name w:val="Title"/>
    <w:basedOn w:val="Normal1"/>
    <w:next w:val="Normal1"/>
    <w:rsid w:val="00E76051"/>
    <w:pPr>
      <w:keepNext/>
      <w:keepLines/>
      <w:spacing w:before="480" w:after="120"/>
    </w:pPr>
    <w:rPr>
      <w:b/>
      <w:sz w:val="72"/>
      <w:szCs w:val="72"/>
    </w:rPr>
  </w:style>
  <w:style w:type="paragraph" w:styleId="Altyaz">
    <w:name w:val="Subtitle"/>
    <w:basedOn w:val="Normal"/>
    <w:next w:val="Normal"/>
    <w:rsid w:val="00E76051"/>
    <w:pPr>
      <w:keepNext/>
      <w:keepLines/>
      <w:spacing w:before="360" w:after="80"/>
    </w:pPr>
    <w:rPr>
      <w:rFonts w:ascii="Georgia" w:eastAsia="Georgia" w:hAnsi="Georgia" w:cs="Georgia"/>
      <w:i/>
      <w:color w:val="666666"/>
      <w:sz w:val="48"/>
      <w:szCs w:val="48"/>
    </w:rPr>
  </w:style>
  <w:style w:type="paragraph" w:styleId="DipnotMetni">
    <w:name w:val="footnote text"/>
    <w:basedOn w:val="Normal"/>
    <w:link w:val="DipnotMetniChar"/>
    <w:uiPriority w:val="99"/>
    <w:semiHidden/>
    <w:unhideWhenUsed/>
    <w:rsid w:val="00EA628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A6282"/>
    <w:rPr>
      <w:sz w:val="20"/>
      <w:szCs w:val="20"/>
    </w:rPr>
  </w:style>
  <w:style w:type="character" w:styleId="DipnotBavurusu">
    <w:name w:val="footnote reference"/>
    <w:basedOn w:val="VarsaylanParagrafYazTipi"/>
    <w:uiPriority w:val="99"/>
    <w:semiHidden/>
    <w:unhideWhenUsed/>
    <w:rsid w:val="00EA6282"/>
    <w:rPr>
      <w:vertAlign w:val="superscript"/>
    </w:rPr>
  </w:style>
  <w:style w:type="paragraph" w:styleId="SonnotMetni">
    <w:name w:val="endnote text"/>
    <w:basedOn w:val="Normal"/>
    <w:link w:val="SonnotMetniChar"/>
    <w:uiPriority w:val="99"/>
    <w:semiHidden/>
    <w:unhideWhenUsed/>
    <w:rsid w:val="009328DA"/>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9328DA"/>
    <w:rPr>
      <w:sz w:val="20"/>
      <w:szCs w:val="20"/>
    </w:rPr>
  </w:style>
  <w:style w:type="character" w:styleId="SonnotBavurusu">
    <w:name w:val="endnote reference"/>
    <w:basedOn w:val="VarsaylanParagrafYazTipi"/>
    <w:uiPriority w:val="99"/>
    <w:semiHidden/>
    <w:unhideWhenUsed/>
    <w:rsid w:val="009328DA"/>
    <w:rPr>
      <w:vertAlign w:val="superscript"/>
    </w:rPr>
  </w:style>
  <w:style w:type="paragraph" w:styleId="stBilgi">
    <w:name w:val="header"/>
    <w:basedOn w:val="Normal"/>
    <w:link w:val="stBilgiChar"/>
    <w:uiPriority w:val="99"/>
    <w:unhideWhenUsed/>
    <w:rsid w:val="009328D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328DA"/>
  </w:style>
  <w:style w:type="paragraph" w:styleId="AltBilgi">
    <w:name w:val="footer"/>
    <w:basedOn w:val="Normal"/>
    <w:link w:val="AltBilgiChar"/>
    <w:uiPriority w:val="99"/>
    <w:unhideWhenUsed/>
    <w:rsid w:val="009328D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32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6.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4a2ce632-3ebe-48ff-a8b1-ed342ea1f401">
      <Terms xmlns="http://schemas.microsoft.com/office/infopath/2007/PartnerControls">
        <TermInfo xmlns="http://schemas.microsoft.com/office/infopath/2007/PartnerControls">
          <TermName xmlns="http://schemas.microsoft.com/office/infopath/2007/PartnerControls">hutbe</TermName>
          <TermId xmlns="http://schemas.microsoft.com/office/infopath/2007/PartnerControls">367964cc-f3b8-4af9-9c9a-49236226e63f</TermId>
        </TermInfo>
      </Terms>
    </TaxKeywordTaxHTField>
    <YayinTarihi xmlns="68913d9e-3541-451c-9afb-339bfbb0cd4a" xsi:nil="true"/>
    <PublishingExpirationDate xmlns="http://schemas.microsoft.com/sharepoint/v3" xsi:nil="true"/>
    <PublishingStartDate xmlns="http://schemas.microsoft.com/sharepoint/v3" xsi:nil="true"/>
    <TaxCatchAll xmlns="4a2ce632-3ebe-48ff-a8b1-ed342ea1f401">
      <Value>71</Value>
    </TaxCatchAll>
    <_dlc_DocId xmlns="4a2ce632-3ebe-48ff-a8b1-ed342ea1f401">DKFT66RQZEX3-1797567310-5053</_dlc_DocId>
    <_dlc_DocIdUrl xmlns="4a2ce632-3ebe-48ff-a8b1-ed342ea1f401">
      <Url>https://dinhizmetleri.diyanet.gov.tr/_layouts/15/DocIdRedir.aspx?ID=DKFT66RQZEX3-1797567310-5053</Url>
      <Description>DKFT66RQZEX3-1797567310-5053</Description>
    </_dlc_DocIdUrl>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IzYp6YebEiIwCWy27AmY/RKz6A==">CgMxLjA4AHIhMVVIQUtuX1hoSE8xaVBSYlVoNW9fajhZU2NoSHZhaFNZ</go:docsCustomData>
</go:gDocsCustomXmlDataStorag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Belge" ma:contentTypeID="0x010100EDF017DE59BD9D4BA6A14289BDF31CE3" ma:contentTypeVersion="8" ma:contentTypeDescription="Yeni belge oluşturun." ma:contentTypeScope="" ma:versionID="af22cbab89b4cf8a322ef7331a02bd13">
  <xsd:schema xmlns:xsd="http://www.w3.org/2001/XMLSchema" xmlns:xs="http://www.w3.org/2001/XMLSchema" xmlns:p="http://schemas.microsoft.com/office/2006/metadata/properties" xmlns:ns1="http://schemas.microsoft.com/sharepoint/v3" xmlns:ns2="4a2ce632-3ebe-48ff-a8b1-ed342ea1f401" xmlns:ns3="68913d9e-3541-451c-9afb-339bfbb0cd4a" targetNamespace="http://schemas.microsoft.com/office/2006/metadata/properties" ma:root="true" ma:fieldsID="df2a8a5796dea366d8bd36830406520a" ns1:_="" ns2:_="" ns3:_="">
    <xsd:import namespace="http://schemas.microsoft.com/sharepoint/v3"/>
    <xsd:import namespace="4a2ce632-3ebe-48ff-a8b1-ed342ea1f401"/>
    <xsd:import namespace="68913d9e-3541-451c-9afb-339bfbb0cd4a"/>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element ref="ns2:TaxKeywordTaxHTField" minOccurs="0"/>
                <xsd:element ref="ns2:TaxCatchAll" minOccurs="0"/>
                <xsd:element ref="ns3:YayinTarih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ce632-3ebe-48ff-a8b1-ed342ea1f401"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Belge Kimliği Değeri" ma:description="Bu öğeye atanan belge kimliğinin değeri." ma:internalName="_dlc_DocId" ma:readOnly="true">
      <xsd:simpleType>
        <xsd:restriction base="dms:Text"/>
      </xsd:simpleType>
    </xsd:element>
    <xsd:element name="_dlc_DocIdUrl" ma:index="12"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Kurumsal Anahtar Sözcükler"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50a209d2-4676-4faf-9977-419d27bce538}" ma:internalName="TaxCatchAll" ma:showField="CatchAllData" ma:web="4a2ce632-3ebe-48ff-a8b1-ed342ea1f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913d9e-3541-451c-9afb-339bfbb0cd4a" elementFormDefault="qualified">
    <xsd:import namespace="http://schemas.microsoft.com/office/2006/documentManagement/types"/>
    <xsd:import namespace="http://schemas.microsoft.com/office/infopath/2007/PartnerControls"/>
    <xsd:element name="YayinTarihi" ma:index="18" nillable="true" ma:displayName="Yayın Tarihi" ma:format="DateOnly" ma:internalName="YayinTarih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8BD772-CEBD-4765-BB61-E919CBCC938F}"/>
</file>

<file path=customXml/itemProps2.xml><?xml version="1.0" encoding="utf-8"?>
<ds:datastoreItem xmlns:ds="http://schemas.openxmlformats.org/officeDocument/2006/customXml" ds:itemID="{83C4DE3B-8312-4E58-A8E9-4286E62D5AAF}"/>
</file>

<file path=customXml/itemProps3.xml><?xml version="1.0" encoding="utf-8"?>
<ds:datastoreItem xmlns:ds="http://schemas.openxmlformats.org/officeDocument/2006/customXml" ds:itemID="{27F30A34-1FD2-46D2-BC12-130CA4E186CD}"/>
</file>

<file path=customXml/itemProps4.xml><?xml version="1.0" encoding="utf-8"?>
<ds:datastoreItem xmlns:ds="http://schemas.openxmlformats.org/officeDocument/2006/customXml" ds:itemID="{11111111-1234-1234-1234-123412341234}"/>
</file>

<file path=customXml/itemProps5.xml><?xml version="1.0" encoding="utf-8"?>
<ds:datastoreItem xmlns:ds="http://schemas.openxmlformats.org/officeDocument/2006/customXml" ds:itemID="{9D48D651-B64E-4773-B1F1-BD8A5023916C}"/>
</file>

<file path=customXml/itemProps6.xml><?xml version="1.0" encoding="utf-8"?>
<ds:datastoreItem xmlns:ds="http://schemas.openxmlformats.org/officeDocument/2006/customXml" ds:itemID="{B17E92F6-68F9-4607-84A0-E4D833439C45}"/>
</file>

<file path=docProps/app.xml><?xml version="1.0" encoding="utf-8"?>
<Properties xmlns="http://schemas.openxmlformats.org/officeDocument/2006/extended-properties" xmlns:vt="http://schemas.openxmlformats.org/officeDocument/2006/docPropsVTypes">
  <Template>Normal</Template>
  <TotalTime>55</TotalTime>
  <Pages>1</Pages>
  <Words>596</Words>
  <Characters>3400</Characters>
  <DocSecurity>0</DocSecurity>
  <Lines>28</Lines>
  <Paragraphs>7</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hutbe</cp:keywords>
  <cp:lastPrinted>2024-03-29T06:51:00Z</cp:lastPrinted>
  <dcterms:created xsi:type="dcterms:W3CDTF">2024-03-28T10:02:00Z</dcterms:created>
  <dcterms:modified xsi:type="dcterms:W3CDTF">2024-03-29T06:52:00Z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0x010100EDF017DE59BD9D4BA6A14289BDF31CE3</vt:lpwstr>
  </property>
  <property fmtid="{D5CDD505-2E9C-101B-9397-08002B2CF9AE}" pid="3" name="_dlc_DocIdItemGuid">
    <vt:lpwstr>89c068ba-8e27-4b22-9557-d6707cfb7d23</vt:lpwstr>
  </property>
  <property fmtid="{D5CDD505-2E9C-101B-9397-08002B2CF9AE}" pid="4" name="TaxKeyword">
    <vt:lpwstr>71;#hutbe|367964cc-f3b8-4af9-9c9a-49236226e63f</vt:lpwstr>
  </property>
</Properties>
</file>